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C87" w:rsidRPr="00870C87" w:rsidRDefault="00870C87" w:rsidP="00870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Марафон функциональной грамотности</w:t>
      </w:r>
    </w:p>
    <w:p w:rsidR="00870C87" w:rsidRPr="00870C87" w:rsidRDefault="00870C87" w:rsidP="00870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C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6-10 декабря 2021 года </w:t>
      </w:r>
    </w:p>
    <w:p w:rsidR="00870C87" w:rsidRPr="00870C87" w:rsidRDefault="00870C87" w:rsidP="00870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C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Аудитория:</w:t>
      </w:r>
      <w:r w:rsidRPr="0087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учителя, управленческие команды образовательных организаций, обучающиеся, родители (законные представители), студенты и преподаватели педагогических вузов.</w:t>
      </w:r>
    </w:p>
    <w:p w:rsidR="00870C87" w:rsidRPr="00870C87" w:rsidRDefault="00870C87" w:rsidP="00870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C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Форма проведения:</w:t>
      </w:r>
      <w:r w:rsidRPr="0087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мероприятия </w:t>
      </w:r>
    </w:p>
    <w:p w:rsidR="00870C87" w:rsidRPr="00870C87" w:rsidRDefault="00870C87" w:rsidP="0087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1141"/>
        <w:gridCol w:w="6192"/>
      </w:tblGrid>
      <w:tr w:rsidR="00870C87" w:rsidRPr="00870C87" w:rsidTr="00870C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(МСК)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Событие </w:t>
            </w:r>
          </w:p>
        </w:tc>
      </w:tr>
      <w:tr w:rsidR="00870C87" w:rsidRPr="00870C87" w:rsidTr="00870C8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06.12.2021 (понедельник)</w:t>
            </w:r>
          </w:p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в студии Академии с заместителем Министра просвещения Российской Федерации А.В. Зыряновой.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Ведущий: П.В. Кузьмин,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директора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России».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Самодиагностика управленческих команд школ РФ по основным направлениям функциональной грамотности (информационно-образовательная среда elearning.apkpro.ru) </w:t>
            </w:r>
          </w:p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870C87">
                <w:rPr>
                  <w:rFonts w:ascii="Arial" w:eastAsia="Times New Roman" w:hAnsi="Arial" w:cs="Arial"/>
                  <w:color w:val="1155CC"/>
                  <w:u w:val="single"/>
                  <w:shd w:val="clear" w:color="auto" w:fill="FFFFFF"/>
                  <w:lang w:eastAsia="ru-RU"/>
                </w:rPr>
                <w:t>https://elearning.apkpro.ru/course/view.php?id=66</w:t>
              </w:r>
            </w:hyperlink>
          </w:p>
        </w:tc>
      </w:tr>
      <w:tr w:rsidR="00870C87" w:rsidRPr="00870C87" w:rsidTr="00870C87">
        <w:trPr>
          <w:trHeight w:val="10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Дискуссионный клуб со студенческими лидерами общественного мнения педагогических вузов.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hyperlink r:id="rId5" w:history="1">
              <w:r w:rsidRPr="00870C87">
                <w:rPr>
                  <w:rFonts w:ascii="Arial" w:eastAsia="Times New Roman" w:hAnsi="Arial" w:cs="Arial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https://www.youtube.com/watch?v=nusSMfcSCFk</w:t>
              </w:r>
            </w:hyperlink>
          </w:p>
        </w:tc>
      </w:tr>
      <w:tr w:rsidR="00870C87" w:rsidRPr="00870C87" w:rsidTr="00870C87">
        <w:trPr>
          <w:trHeight w:val="16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Дискуссионная площадка «Качество образования и функциональная грамотность».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Левченко, директор ГБОУ школа № 1206, председатель Ассоциации по управлению качеством образования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Уросаева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ГБОУ школа № 2036, заместитель председателя Ассоциации по управлению качеством образования</w:t>
            </w:r>
          </w:p>
        </w:tc>
      </w:tr>
      <w:tr w:rsidR="00870C87" w:rsidRPr="00870C87" w:rsidTr="00870C87">
        <w:trPr>
          <w:trHeight w:val="5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 на тему: «ФГОС и PISA: единство требований к образовательным результатам».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Д.А. Метелкин, зам. директора ФГБНУ «Институт стратегии развития образования Российской академии образования»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А.Ю.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Пентин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ФГБНУ «Институт стратегии развития образования Российской академии образования»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П.В. Кузьмин,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директора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07.12.2021 (вторник)</w:t>
            </w:r>
          </w:p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Публичная лекция «Методология международного сравнительного исследования PISA. Национальный инструментарий и технологии формирования функциональной грамотности школьников».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Участники: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Г.С. Ковалева,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ФГБНУ «Институт стратегии развития образования Российской академии образования»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Расташанская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России».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Публичная лекция «Успеваемость и неуспеваемость: почему дети испытывают трудности в обучении».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Е.И. Исаев, зав. кафедрой педагогической психологии имени профессора В.А.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Гуружапова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МГППУ,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д.психол.н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профессор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6" w:history="1">
              <w:r w:rsidRPr="00870C87">
                <w:rPr>
                  <w:rFonts w:ascii="Arial" w:eastAsia="Times New Roman" w:hAnsi="Arial" w:cs="Arial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https://www.youtube.com/watch?v=Bh4YslVCt0E</w:t>
              </w:r>
            </w:hyperlink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«Особенности формирования функциональной грамотности обучающихся центров цифрового образования «IT-куб».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Кальницкая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IТ-куба г. Воронеж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Курапова, педагог IТ-куба г. Воронеж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Чемарёв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 дополнительного образования Центра цифрового образования детей «IT-куб» г. Воронеж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«Практико-ориентированные задания как средство развития функциональной грамотности».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 Решетникова, директор ФГБНУ «ФИПИ»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П.В. Кузьмин,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директора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Расташанская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08.12.2021 (среда)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Диалог на тему: «Читательская грамотность как ключ ко всем видам функциональной грамотности».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Табаровская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ФГАОУ ДПО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Пономарева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ДПО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«Функциональная грамотность руководителя».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Фертман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 Кириченко, директор ГБОУ школа № 1520 имени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Капцовых</w:t>
            </w:r>
            <w:proofErr w:type="spellEnd"/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«Практики формирования функциональной грамотности школьников с использованием оборудования центра «Точка роста».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В.С. Смолин, учитель биологии, химии МБОУ «Калачевская СОШ» Кемеровской области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Л.Д. Урванцева, методист по физике, астрономии, старший преподаватель кафедры естественно-научных и математических дисциплин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КРИПКиПРО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(Кемерово)</w:t>
            </w:r>
          </w:p>
          <w:p w:rsidR="00870C87" w:rsidRPr="00870C87" w:rsidRDefault="00870C87" w:rsidP="00870C87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М.Г.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Петякшева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директор Центра управления проектами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КРИПКиПРО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(Кемерово)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с 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Шляйхером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директором по образованию и навыкам ОЭСР.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Ведущие: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П.В. Кузьмин,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директора Академии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России,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Станченко, директор ФГБУ ФИОКО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О.Н. Суханова, ФГАОУ ДПО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rPr>
          <w:trHeight w:val="50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09.12.2021 (четверг)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Просветительская лекция «Формирование навыков 21 века».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Черниговская </w:t>
            </w:r>
            <w:r w:rsidRPr="00870C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биол. наук, д.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наук, профессор СПбГУ,</w:t>
            </w:r>
            <w:r w:rsidRPr="00870C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члена-корреспондента РАО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Фертман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Ладилова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Публичная лекция «Педагог XXI века: ключевые навыки».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Е.И. Казакова, директор института педагогики СПбГУ,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д.п.н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профессор, член-корреспондент РАО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hyperlink r:id="rId7" w:history="1">
              <w:r w:rsidRPr="00870C87">
                <w:rPr>
                  <w:rFonts w:ascii="Arial" w:eastAsia="Times New Roman" w:hAnsi="Arial" w:cs="Arial"/>
                  <w:color w:val="1155CC"/>
                  <w:u w:val="single"/>
                  <w:shd w:val="clear" w:color="auto" w:fill="FFFFFF"/>
                  <w:lang w:eastAsia="ru-RU"/>
                </w:rPr>
                <w:t>https://www.youtube.com/watch?v=vLsYnTdImUE</w:t>
              </w:r>
            </w:hyperlink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функциональной грамотности обучающихся с использованием ресурсов детского технопарка «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 Суворова, директор ДТ «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Кировск Ленинградской области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З.Ю. Соболева, учитель МБОУ СОШ № 2 им. Героя Советского Союза В. П. Чкалова г. Николаевска-на-Амуре Хабаровского края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 Акулова, педагог дополнительного образования, наставник VR/AR-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квантума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специалист по связям с общественностью ДТ «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г. Кировск Ленинградской области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математической грамотности».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 Шабанова, ФГАОУ ДПО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М.С. Попов, учитель математики ГБОУ «Школа №597», г. Москвы</w:t>
            </w:r>
          </w:p>
        </w:tc>
      </w:tr>
      <w:tr w:rsidR="00870C87" w:rsidRPr="00870C87" w:rsidTr="00870C8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10.12.2021 (пятница)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естественнонаучной грамотности».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Е.Е.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Камзеева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«Организация методической работы по формированию функциональной грамотности в образовательной организации».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Участник: 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 Есина, проректор ГАУДПО Липецкой области «Институт развития образования»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И.И.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Тараданова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870C87" w:rsidRPr="00870C87" w:rsidTr="00870C87">
        <w:trPr>
          <w:trHeight w:val="15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</w:t>
            </w:r>
          </w:p>
          <w:p w:rsidR="00870C87" w:rsidRPr="00870C87" w:rsidRDefault="00870C87" w:rsidP="00870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самодиагностики управленческих команд школ РФ по основным направлениям функциональной грамотности (информационно-образовательная среда elearning.apkpro.ru)</w:t>
            </w:r>
          </w:p>
          <w:p w:rsidR="00870C87" w:rsidRPr="00870C87" w:rsidRDefault="00870C87" w:rsidP="0087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Е.Е.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Камзеева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ФГАОУ ДПО «Академия </w:t>
            </w:r>
            <w:proofErr w:type="spellStart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7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</w:t>
            </w:r>
          </w:p>
        </w:tc>
      </w:tr>
    </w:tbl>
    <w:p w:rsidR="00B42896" w:rsidRDefault="00870C87">
      <w:r w:rsidRPr="00870C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0C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0C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B4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87"/>
    <w:rsid w:val="002C6837"/>
    <w:rsid w:val="00870C87"/>
    <w:rsid w:val="00B5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802AF-5B5E-43BB-A752-3F85FDCA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59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LsYnTdIm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h4YslVCt0E" TargetMode="External"/><Relationship Id="rId5" Type="http://schemas.openxmlformats.org/officeDocument/2006/relationships/hyperlink" Target="https://www.youtube.com/watch?v=nusSMfcSCFk" TargetMode="External"/><Relationship Id="rId4" Type="http://schemas.openxmlformats.org/officeDocument/2006/relationships/hyperlink" Target="https://elearning.apkpro.ru/course/view.php?id=6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2022-02-14T05:24:00Z</dcterms:created>
  <dcterms:modified xsi:type="dcterms:W3CDTF">2022-02-14T05:24:00Z</dcterms:modified>
</cp:coreProperties>
</file>